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915DAF" w14:textId="2AFF9C46" w:rsidR="00DC1EEA" w:rsidRPr="007A26D6" w:rsidRDefault="0067442F" w:rsidP="00DC1EEA">
      <w:r>
        <w:t xml:space="preserve">Anexa </w:t>
      </w:r>
      <w:r w:rsidR="00835EB5">
        <w:t>2</w:t>
      </w:r>
      <w:r>
        <w:t xml:space="preserve"> – Criteriile de verificare a conformitatii administrative si eligibilitatii POR</w:t>
      </w:r>
    </w:p>
    <w:p w14:paraId="69C3E1E1" w14:textId="77777777" w:rsidR="0067442F" w:rsidRDefault="0067442F" w:rsidP="0067442F">
      <w:pPr>
        <w:rPr>
          <w:rFonts w:cs="Calibri"/>
          <w:b/>
          <w:lang w:val="en-US" w:eastAsia="en-GB"/>
        </w:rPr>
      </w:pPr>
    </w:p>
    <w:p w14:paraId="1ABD76BE" w14:textId="77777777" w:rsidR="0067442F" w:rsidRDefault="0067442F" w:rsidP="0067442F">
      <w:pPr>
        <w:rPr>
          <w:rFonts w:cs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8378"/>
        <w:gridCol w:w="536"/>
        <w:gridCol w:w="537"/>
        <w:gridCol w:w="1748"/>
        <w:gridCol w:w="488"/>
        <w:gridCol w:w="505"/>
        <w:gridCol w:w="1603"/>
      </w:tblGrid>
      <w:tr w:rsidR="0067442F" w:rsidRPr="00AC5025" w14:paraId="254FC3A3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1101E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43878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07513F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Evaluator 1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C4CF40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Evaluator 2</w:t>
            </w:r>
          </w:p>
        </w:tc>
      </w:tr>
      <w:tr w:rsidR="0067442F" w:rsidRPr="00AC5025" w14:paraId="5DD6F107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110196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Nr. crt.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7681E7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Criterii de verificare a conformității administrative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24D6B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0C276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70F25F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Observații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0F079E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A421D4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B264EF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Observații</w:t>
            </w:r>
          </w:p>
        </w:tc>
      </w:tr>
      <w:tr w:rsidR="0067442F" w:rsidRPr="00AC5025" w14:paraId="2A0432AA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E97479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F65D" w14:textId="5555F379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Fișa de proiect respectă formatul solicitat conform Anexei </w:t>
            </w:r>
            <w:r w:rsidR="00F327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la </w:t>
            </w:r>
            <w:r w:rsidR="00F327E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Ghidul Solicitantului elaborat de GAL</w:t>
            </w: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0E4C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6283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FA75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1D3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AD9A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CDC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7953B400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87D85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4863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Fișa de proiect este semnată de către reprezentantul legal (și ștampilată, în cazul instituțiilor publice)?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B530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C742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FA22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A4F3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B367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47F2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304AE7D5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D60D5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9688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Fișa de proiect este depusă în termen?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C05E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8B46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CDF3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D517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D043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6C63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2C9152F0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ACB65D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DB6A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Dosarul  fișei de proiect în format fizic  in 2 ex  ( original si copie ) și 2 CD cu conținut identic cu fișa în format letric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2BE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1D53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B0AD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A72D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4A6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4DC4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465EF0C1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E2788E4" w14:textId="77777777" w:rsidR="0067442F" w:rsidRPr="00AC5025" w:rsidRDefault="0067442F" w:rsidP="00AC5025">
            <w:pPr>
              <w:ind w:left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BB8C83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Criterii de verificare a eligibilității solicitantului și/sau partenerului (ilor)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0A56D5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B1E9AC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5E191E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F65F20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AC368D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B59696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7442F" w:rsidRPr="00AC5025" w14:paraId="04A7AF00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6E41F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4218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Solicitantul face parte din categoria de beneficiari eligibili și </w:t>
            </w:r>
            <w:proofErr w:type="gramStart"/>
            <w:r w:rsidRPr="00AC502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îndeplinește  condițiile</w:t>
            </w:r>
            <w:proofErr w:type="gramEnd"/>
            <w:r w:rsidRPr="00AC502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specifice stabilite în apelul de selecție?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5B79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191C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0D15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A42A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A850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E2BA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67442F" w:rsidRPr="00AC5025" w14:paraId="12348F6B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F133AC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0874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Partenerul face parte din categoria de parteneri eligibili și îndeplinește condițiile specifice stabilite în apelul de selecție (dacă e cazul)?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221B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4916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C4C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124E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0D47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5FEA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67442F" w:rsidRPr="00AC5025" w14:paraId="6AE8D0B2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056EB5A5" w14:textId="77777777" w:rsidR="0067442F" w:rsidRPr="00AC5025" w:rsidRDefault="0067442F" w:rsidP="00AC5025">
            <w:pPr>
              <w:ind w:left="306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3B3025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Criterii de verificare a eligibilității fișei de proiect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B2AD92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B98160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A5075C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1812D6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978158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49F27E" w14:textId="77777777" w:rsidR="0067442F" w:rsidRPr="00AC5025" w:rsidRDefault="0067442F" w:rsidP="00AC50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7442F" w:rsidRPr="00AC5025" w14:paraId="182324E7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1F80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1517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Tipul de fișă de proiect - fișa de proiect se încadrează din punct de vedere al eligibilității în intervenția/ intervențiile din cadrul Strategiei de Dezvoltare Locală aprobată </w:t>
            </w:r>
            <w:r w:rsidRPr="00AC5025">
              <w:rPr>
                <w:rFonts w:ascii="Calibri" w:eastAsia="Tahoma" w:hAnsi="Calibri"/>
                <w:sz w:val="22"/>
                <w:szCs w:val="22"/>
                <w:lang w:eastAsia="en-US"/>
              </w:rPr>
              <w:t xml:space="preserve">în categoria </w:t>
            </w:r>
            <w:r w:rsidRPr="00AC5025">
              <w:rPr>
                <w:rFonts w:ascii="Calibri" w:eastAsia="Tahoma" w:hAnsi="Calibri"/>
                <w:b/>
                <w:sz w:val="22"/>
                <w:szCs w:val="22"/>
                <w:lang w:eastAsia="en-US"/>
              </w:rPr>
              <w:t>hard</w:t>
            </w:r>
            <w:r w:rsidRPr="00AC5025">
              <w:rPr>
                <w:rFonts w:ascii="Calibri" w:eastAsia="Tahoma" w:hAnsi="Calibri"/>
                <w:sz w:val="22"/>
                <w:szCs w:val="22"/>
                <w:lang w:eastAsia="en-US"/>
              </w:rPr>
              <w:t xml:space="preserve"> sau </w:t>
            </w:r>
            <w:r w:rsidRPr="00AC5025">
              <w:rPr>
                <w:rFonts w:ascii="Calibri" w:eastAsia="Tahoma" w:hAnsi="Calibri"/>
                <w:b/>
                <w:sz w:val="22"/>
                <w:szCs w:val="22"/>
                <w:lang w:eastAsia="en-US"/>
              </w:rPr>
              <w:t>soft.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F7E9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81CF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A5B6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03D8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4F4F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5B5F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26AC36C6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8025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D732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Aria de implementare și obiectivul fișei de proiect - fișa de proiect se implementează în aria de acoperire a SDL și contribuie la atingerea obiectivelor SDL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6524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F6F7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0FE4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4D1B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F64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CF3E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28CE5638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0BB8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57C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Durata de implementare a fișei de proiect - perioada de implementare a activităților din fișa de proiect nu depășește 31 decembrie 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4CA6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455D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B816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D96B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A4E7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133F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17F30806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5F44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5AAB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Tipuri de activități eligibile - activitățile menționate în fișa de proiect se încadrează în categoria activităților eligibile conform ghidului solicitantului (</w:t>
            </w:r>
            <w:r w:rsidRPr="00AC5025">
              <w:rPr>
                <w:rFonts w:ascii="Calibri" w:eastAsia="Tahoma" w:hAnsi="Calibri"/>
                <w:sz w:val="22"/>
                <w:szCs w:val="22"/>
                <w:lang w:eastAsia="en-US"/>
              </w:rPr>
              <w:t>proiectele POCU vizează intervenții integrate)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16FB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724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DDA3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8EA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9D37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21F2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631A4E0F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901D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A2BF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Grupul țintă – categoriile de grup țintă menționate în fișa de proiect se încadrează în categoriile de grup țintă eligibil conform ghidului solicitantului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36AE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B04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1F13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CE7C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0F76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0658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67D5F239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8B77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0AEE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Indicatori - </w:t>
            </w:r>
            <w:r w:rsidRPr="00AC5025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fișa de proiect își asumă atingerea țintelor indicatorilor relevanți aferenți POCU și POR din cadrul SDL aprobată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16DE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1B4B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BB26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95C5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6ECD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65D9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27EC14B2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5DFC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47E4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Asigurarea complementarității investițiilor soft și hard – fișa de proiect prezintă modalitatea prin care se asigură complementaritatea între investițiile FEDR, în infrastructură și măsurile soft, de tip FSE, inclusiv prin intermediul finanțărilor din alte surse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CA47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AE1B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1102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5356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13BD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F920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1BA2F6C9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C2DD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55B9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Valoarea minimă și maximă eligibilă a fișei de proiect – fișa de proiect se încadrează între cele două limite conform ghidului solicitantului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984F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036F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B987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41B6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E2E0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535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6D840D9A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44E0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26A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Cheltuieli eligibile - cheltuielile menționate în fișa de proiect se încadrează în categoriile de cheltuieli eligibile conform ghidului solicitantului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E5DA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9D3C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D3C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3522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1EAB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2AEA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1C2473BC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BF6C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9847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Asigurarea contribuției proprii a solicitantului/partenerilor, după caz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DA59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5A3B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515E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4504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50F7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FB81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7442F" w:rsidRPr="00AC5025" w14:paraId="13B18915" w14:textId="77777777" w:rsidTr="00AC50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AE0B" w14:textId="77777777" w:rsidR="0067442F" w:rsidRPr="00AC5025" w:rsidRDefault="0067442F" w:rsidP="00AC5025">
            <w:pPr>
              <w:numPr>
                <w:ilvl w:val="0"/>
                <w:numId w:val="9"/>
              </w:numPr>
              <w:suppressAutoHyphens w:val="0"/>
              <w:ind w:left="306" w:hanging="306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9F0E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502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Existența și conformitatea documentelor justificative/anexele solicitate prin ghidul solicitantului (dacă e cazul)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CBBB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9123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BB24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1C3B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0090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7B57" w14:textId="77777777" w:rsidR="0067442F" w:rsidRPr="00AC5025" w:rsidRDefault="0067442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CE4A141" w14:textId="77777777" w:rsidR="0067442F" w:rsidRDefault="0067442F" w:rsidP="0067442F">
      <w:pPr>
        <w:rPr>
          <w:rFonts w:ascii="Trebuchet MS" w:hAnsi="Trebuchet MS" w:cs="Arial"/>
          <w:sz w:val="20"/>
          <w:szCs w:val="20"/>
          <w:lang w:val="en-GB" w:eastAsia="en-GB"/>
        </w:rPr>
      </w:pPr>
    </w:p>
    <w:p w14:paraId="0A0AFE0D" w14:textId="77777777" w:rsidR="0067442F" w:rsidRPr="0067442F" w:rsidRDefault="0067442F" w:rsidP="0067442F">
      <w:pPr>
        <w:rPr>
          <w:rFonts w:ascii="Trebuchet MS" w:hAnsi="Trebuchet MS"/>
          <w:color w:val="000000"/>
        </w:rPr>
      </w:pPr>
      <w:r w:rsidRPr="0067442F">
        <w:rPr>
          <w:rFonts w:ascii="Trebuchet MS" w:hAnsi="Trebuchet MS"/>
          <w:color w:val="000000"/>
        </w:rPr>
        <w:t xml:space="preserve">Se pot transmite clarificări si/sau completari pentru toate criteriile din prezenta grilă, în cazul bifării cu NU la oricare din criterii. </w:t>
      </w:r>
    </w:p>
    <w:p w14:paraId="62C0FE7B" w14:textId="77777777" w:rsidR="0067442F" w:rsidRPr="0067442F" w:rsidRDefault="0067442F" w:rsidP="0067442F">
      <w:pPr>
        <w:rPr>
          <w:rFonts w:ascii="Trebuchet MS" w:hAnsi="Trebuchet MS"/>
          <w:color w:val="000000"/>
        </w:rPr>
      </w:pPr>
      <w:r w:rsidRPr="0067442F">
        <w:rPr>
          <w:rFonts w:ascii="Trebuchet MS" w:hAnsi="Trebuchet MS"/>
          <w:color w:val="000000"/>
        </w:rPr>
        <w:t>Dacă și în urma clarificărilor, se bifează tot NU, fișa de proiect se va respinge.</w:t>
      </w:r>
    </w:p>
    <w:p w14:paraId="20EF92A5" w14:textId="77777777" w:rsidR="0067442F" w:rsidRPr="0067442F" w:rsidRDefault="0067442F" w:rsidP="0067442F">
      <w:pPr>
        <w:spacing w:before="60" w:afterLines="60" w:after="144"/>
        <w:rPr>
          <w:rFonts w:ascii="Trebuchet MS" w:hAnsi="Trebuchet MS" w:cs="Calibri"/>
          <w:color w:val="000000"/>
        </w:rPr>
      </w:pPr>
      <w:r w:rsidRPr="0067442F">
        <w:rPr>
          <w:rFonts w:ascii="Trebuchet MS" w:hAnsi="Trebuchet MS" w:cs="Calibri"/>
          <w:color w:val="000000"/>
        </w:rPr>
        <w:t xml:space="preserve">Întocmit:                                                                     </w:t>
      </w:r>
    </w:p>
    <w:p w14:paraId="21D9953E" w14:textId="77777777" w:rsidR="0067442F" w:rsidRPr="0067442F" w:rsidRDefault="0067442F" w:rsidP="0067442F">
      <w:pPr>
        <w:spacing w:before="60" w:afterLines="60" w:after="144"/>
        <w:rPr>
          <w:rFonts w:ascii="Trebuchet MS" w:hAnsi="Trebuchet MS" w:cs="Calibri"/>
          <w:color w:val="000000"/>
        </w:rPr>
      </w:pPr>
      <w:r w:rsidRPr="0067442F">
        <w:rPr>
          <w:rFonts w:ascii="Trebuchet MS" w:hAnsi="Trebuchet MS" w:cs="Calibri"/>
          <w:color w:val="000000"/>
        </w:rPr>
        <w:t>Nume, prenume expert evaluator 1: ……………………………………..</w:t>
      </w:r>
    </w:p>
    <w:p w14:paraId="333F2213" w14:textId="77777777" w:rsidR="0067442F" w:rsidRPr="0067442F" w:rsidRDefault="0067442F" w:rsidP="0067442F">
      <w:pPr>
        <w:spacing w:before="60" w:afterLines="60" w:after="144"/>
        <w:rPr>
          <w:rFonts w:ascii="Trebuchet MS" w:hAnsi="Trebuchet MS" w:cs="Calibri"/>
          <w:color w:val="000000"/>
        </w:rPr>
      </w:pPr>
      <w:r w:rsidRPr="0067442F">
        <w:rPr>
          <w:rFonts w:ascii="Trebuchet MS" w:hAnsi="Trebuchet MS" w:cs="Calibri"/>
          <w:color w:val="000000"/>
        </w:rPr>
        <w:t xml:space="preserve">Semnătura:  …………………………………….. </w:t>
      </w:r>
    </w:p>
    <w:p w14:paraId="180AEF5F" w14:textId="77777777" w:rsidR="0067442F" w:rsidRPr="0067442F" w:rsidRDefault="0067442F" w:rsidP="0067442F">
      <w:pPr>
        <w:spacing w:before="60" w:afterLines="60" w:after="144"/>
        <w:rPr>
          <w:rFonts w:ascii="Trebuchet MS" w:hAnsi="Trebuchet MS" w:cs="Calibri"/>
          <w:color w:val="000000"/>
        </w:rPr>
      </w:pPr>
      <w:r w:rsidRPr="0067442F">
        <w:rPr>
          <w:rFonts w:ascii="Trebuchet MS" w:hAnsi="Trebuchet MS" w:cs="Calibri"/>
          <w:color w:val="000000"/>
        </w:rPr>
        <w:t>Data: ……………………………………</w:t>
      </w:r>
    </w:p>
    <w:p w14:paraId="768DD963" w14:textId="77777777" w:rsidR="0067442F" w:rsidRPr="0067442F" w:rsidRDefault="0067442F" w:rsidP="0067442F">
      <w:pPr>
        <w:spacing w:before="60" w:afterLines="60" w:after="144"/>
        <w:rPr>
          <w:rFonts w:ascii="Trebuchet MS" w:hAnsi="Trebuchet MS" w:cs="Calibri"/>
          <w:color w:val="000000"/>
        </w:rPr>
      </w:pPr>
    </w:p>
    <w:p w14:paraId="3AD9AEEA" w14:textId="77777777" w:rsidR="0067442F" w:rsidRPr="0067442F" w:rsidRDefault="0067442F" w:rsidP="0067442F">
      <w:pPr>
        <w:spacing w:before="60" w:afterLines="60" w:after="144"/>
        <w:rPr>
          <w:rFonts w:ascii="Trebuchet MS" w:hAnsi="Trebuchet MS" w:cs="Calibri"/>
          <w:color w:val="000000"/>
        </w:rPr>
      </w:pPr>
      <w:r w:rsidRPr="0067442F">
        <w:rPr>
          <w:rFonts w:ascii="Trebuchet MS" w:hAnsi="Trebuchet MS" w:cs="Calibri"/>
          <w:color w:val="000000"/>
        </w:rPr>
        <w:t>Verificat:</w:t>
      </w:r>
    </w:p>
    <w:p w14:paraId="4C181BE7" w14:textId="77777777" w:rsidR="0067442F" w:rsidRPr="0067442F" w:rsidRDefault="0067442F" w:rsidP="0067442F">
      <w:pPr>
        <w:spacing w:before="60" w:afterLines="60" w:after="144"/>
        <w:rPr>
          <w:rFonts w:ascii="Trebuchet MS" w:hAnsi="Trebuchet MS" w:cs="Calibri"/>
          <w:color w:val="000000"/>
        </w:rPr>
      </w:pPr>
      <w:r w:rsidRPr="0067442F">
        <w:rPr>
          <w:rFonts w:ascii="Trebuchet MS" w:hAnsi="Trebuchet MS" w:cs="Calibri"/>
          <w:color w:val="000000"/>
        </w:rPr>
        <w:t>Nume, prenume expert evaluator 2: ……………………………………..</w:t>
      </w:r>
    </w:p>
    <w:p w14:paraId="53F33F0A" w14:textId="77777777" w:rsidR="0067442F" w:rsidRPr="0067442F" w:rsidRDefault="0067442F" w:rsidP="0067442F">
      <w:pPr>
        <w:spacing w:before="60" w:afterLines="60" w:after="144"/>
        <w:rPr>
          <w:rFonts w:ascii="Trebuchet MS" w:hAnsi="Trebuchet MS" w:cs="Calibri"/>
          <w:color w:val="000000"/>
        </w:rPr>
      </w:pPr>
      <w:r w:rsidRPr="0067442F">
        <w:rPr>
          <w:rFonts w:ascii="Trebuchet MS" w:hAnsi="Trebuchet MS" w:cs="Calibri"/>
          <w:color w:val="000000"/>
        </w:rPr>
        <w:t xml:space="preserve">Semnătura:  …………………………………….. </w:t>
      </w:r>
    </w:p>
    <w:p w14:paraId="35C63F78" w14:textId="77777777" w:rsidR="001D2AB3" w:rsidRPr="007A26D6" w:rsidRDefault="0067442F" w:rsidP="0067442F">
      <w:pPr>
        <w:spacing w:before="60" w:afterLines="60" w:after="144"/>
      </w:pPr>
      <w:r w:rsidRPr="0067442F">
        <w:rPr>
          <w:rFonts w:ascii="Calibri" w:hAnsi="Calibri" w:cs="Calibri"/>
          <w:color w:val="000000"/>
        </w:rPr>
        <w:lastRenderedPageBreak/>
        <w:t>Data: ……………………………………</w:t>
      </w:r>
    </w:p>
    <w:sectPr w:rsidR="001D2AB3" w:rsidRPr="007A26D6" w:rsidSect="0067442F">
      <w:headerReference w:type="default" r:id="rId8"/>
      <w:footerReference w:type="default" r:id="rId9"/>
      <w:pgSz w:w="16838" w:h="11906" w:orient="landscape" w:code="9"/>
      <w:pgMar w:top="1134" w:right="809" w:bottom="851" w:left="1702" w:header="869" w:footer="31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AA751" w14:textId="77777777" w:rsidR="00517893" w:rsidRDefault="00517893">
      <w:r>
        <w:separator/>
      </w:r>
    </w:p>
  </w:endnote>
  <w:endnote w:type="continuationSeparator" w:id="0">
    <w:p w14:paraId="61B96385" w14:textId="77777777" w:rsidR="00517893" w:rsidRDefault="0051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4E1C" w14:textId="0BF3D6E0" w:rsidR="009A5AFB" w:rsidRDefault="00F327E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D465AA" wp14:editId="1E751002">
              <wp:simplePos x="0" y="0"/>
              <wp:positionH relativeFrom="column">
                <wp:posOffset>1124585</wp:posOffset>
              </wp:positionH>
              <wp:positionV relativeFrom="paragraph">
                <wp:posOffset>-121285</wp:posOffset>
              </wp:positionV>
              <wp:extent cx="5346700" cy="919480"/>
              <wp:effectExtent l="635" t="254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E1D0F" w14:textId="77777777" w:rsidR="009A5AFB" w:rsidRDefault="009A5AFB" w:rsidP="002355F4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B7DA357" w14:textId="77777777" w:rsidR="009A5AFB" w:rsidRDefault="009A5AFB" w:rsidP="00665FF2">
                          <w:pPr>
                            <w:pBdr>
                              <w:bottom w:val="thickThinSmallGap" w:sz="24" w:space="3" w:color="622423"/>
                            </w:pBdr>
                            <w:tabs>
                              <w:tab w:val="left" w:pos="3789"/>
                              <w:tab w:val="center" w:pos="4535"/>
                              <w:tab w:val="right" w:pos="9072"/>
                            </w:tabs>
                            <w:suppressAutoHyphens w:val="0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GAL INOVARE ȘI DEZVOLTARE DURABILĂ BACĂU</w:t>
                          </w:r>
                        </w:p>
                        <w:p w14:paraId="3DF000BF" w14:textId="77777777" w:rsidR="009A5AFB" w:rsidRPr="009F7871" w:rsidRDefault="009A5AFB" w:rsidP="00665FF2">
                          <w:pPr>
                            <w:pBdr>
                              <w:bottom w:val="thickThinSmallGap" w:sz="24" w:space="3" w:color="622423"/>
                            </w:pBdr>
                            <w:tabs>
                              <w:tab w:val="left" w:pos="3789"/>
                              <w:tab w:val="center" w:pos="4535"/>
                              <w:tab w:val="right" w:pos="9072"/>
                            </w:tabs>
                            <w:suppressAutoHyphens w:val="0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  <w:lang w:eastAsia="en-US"/>
                            </w:rPr>
                          </w:pPr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  <w:lang w:eastAsia="en-US"/>
                            </w:rPr>
                            <w:t>GAL „INOVARE ȘI DEZVOLTARE DURABILĂ BACĂU</w:t>
                          </w:r>
                        </w:p>
                        <w:p w14:paraId="3B596572" w14:textId="77777777" w:rsidR="009A5AFB" w:rsidRPr="009F7871" w:rsidRDefault="009A5AFB" w:rsidP="00665FF2">
                          <w:pPr>
                            <w:pBdr>
                              <w:bottom w:val="thickThinSmallGap" w:sz="24" w:space="3" w:color="622423"/>
                            </w:pBdr>
                            <w:tabs>
                              <w:tab w:val="left" w:pos="3789"/>
                              <w:tab w:val="center" w:pos="4535"/>
                              <w:tab w:val="right" w:pos="9072"/>
                            </w:tabs>
                            <w:suppressAutoHyphens w:val="0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  <w:lang w:eastAsia="en-US"/>
                            </w:rPr>
                          </w:pPr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  <w:lang w:eastAsia="en-US"/>
                            </w:rPr>
                            <w:t>Adresă: Str. Ciprian Porumbescu,Nr.5, Cartierul Izvoare, Bacău, județ Bacău, CIF 38513887,                                                                Tel/Fax: 0234 512 726, 0733.680 533, E-mail: iddgalbacau@gmail.com</w:t>
                          </w:r>
                        </w:p>
                        <w:p w14:paraId="6F9599E2" w14:textId="77777777" w:rsidR="009A5AFB" w:rsidRPr="00D4266B" w:rsidRDefault="009A5AFB" w:rsidP="002355F4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465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8.55pt;margin-top:-9.55pt;width:421pt;height: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" filled="f" stroked="f">
              <v:textbox inset=",.3mm,,.3mm">
                <w:txbxContent>
                  <w:p w14:paraId="3F0E1D0F" w14:textId="77777777" w:rsidR="009A5AFB" w:rsidRDefault="009A5AFB" w:rsidP="002355F4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1B7DA357" w14:textId="77777777" w:rsidR="009A5AFB" w:rsidRDefault="009A5AFB" w:rsidP="00665FF2">
                    <w:pPr>
                      <w:pBdr>
                        <w:bottom w:val="thickThinSmallGap" w:sz="24" w:space="3" w:color="622423"/>
                      </w:pBdr>
                      <w:tabs>
                        <w:tab w:val="left" w:pos="3789"/>
                        <w:tab w:val="center" w:pos="4535"/>
                        <w:tab w:val="right" w:pos="9072"/>
                      </w:tabs>
                      <w:suppressAutoHyphens w:val="0"/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GAL INOVARE ȘI DEZVOLTARE DURABILĂ BACĂU</w:t>
                    </w:r>
                  </w:p>
                  <w:p w14:paraId="3DF000BF" w14:textId="77777777" w:rsidR="009A5AFB" w:rsidRPr="009F7871" w:rsidRDefault="009A5AFB" w:rsidP="00665FF2">
                    <w:pPr>
                      <w:pBdr>
                        <w:bottom w:val="thickThinSmallGap" w:sz="24" w:space="3" w:color="622423"/>
                      </w:pBdr>
                      <w:tabs>
                        <w:tab w:val="left" w:pos="3789"/>
                        <w:tab w:val="center" w:pos="4535"/>
                        <w:tab w:val="right" w:pos="9072"/>
                      </w:tabs>
                      <w:suppressAutoHyphens w:val="0"/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  <w:lang w:eastAsia="en-US"/>
                      </w:rPr>
                    </w:pPr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  <w:lang w:eastAsia="en-US"/>
                      </w:rPr>
                      <w:t>GAL „INOVARE ȘI DEZVOLTARE DURABILĂ BACĂU</w:t>
                    </w:r>
                  </w:p>
                  <w:p w14:paraId="3B596572" w14:textId="77777777" w:rsidR="009A5AFB" w:rsidRPr="009F7871" w:rsidRDefault="009A5AFB" w:rsidP="00665FF2">
                    <w:pPr>
                      <w:pBdr>
                        <w:bottom w:val="thickThinSmallGap" w:sz="24" w:space="3" w:color="622423"/>
                      </w:pBdr>
                      <w:tabs>
                        <w:tab w:val="left" w:pos="3789"/>
                        <w:tab w:val="center" w:pos="4535"/>
                        <w:tab w:val="right" w:pos="9072"/>
                      </w:tabs>
                      <w:suppressAutoHyphens w:val="0"/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  <w:lang w:eastAsia="en-US"/>
                      </w:rPr>
                    </w:pPr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  <w:lang w:eastAsia="en-US"/>
                      </w:rPr>
                      <w:t>Adresă: Str. Ciprian Porumbescu,Nr.5, Cartierul Izvoare, Bacău, județ Bacău, CIF 38513887,                                                                Tel/Fax: 0234 512 726, 0733.680 533, E-mail: iddgalbacau@gmail.com</w:t>
                    </w:r>
                  </w:p>
                  <w:p w14:paraId="6F9599E2" w14:textId="77777777" w:rsidR="009A5AFB" w:rsidRPr="00D4266B" w:rsidRDefault="009A5AFB" w:rsidP="002355F4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D1155" wp14:editId="06FB3792">
              <wp:simplePos x="0" y="0"/>
              <wp:positionH relativeFrom="column">
                <wp:posOffset>-233045</wp:posOffset>
              </wp:positionH>
              <wp:positionV relativeFrom="paragraph">
                <wp:posOffset>-23495</wp:posOffset>
              </wp:positionV>
              <wp:extent cx="1133475" cy="70739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D3448" w14:textId="77777777" w:rsidR="009A5AFB" w:rsidRPr="00816470" w:rsidRDefault="009A5AFB" w:rsidP="002355F4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D1155" id="Text Box 6" o:spid="_x0000_s1027" type="#_x0000_t202" style="position:absolute;margin-left:-18.35pt;margin-top:-1.85pt;width:89.2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" filled="f" stroked="f">
              <v:textbox inset=".5mm,.5mm,.5mm,.5mm">
                <w:txbxContent>
                  <w:p w14:paraId="21BD3448" w14:textId="77777777" w:rsidR="009A5AFB" w:rsidRPr="00816470" w:rsidRDefault="009A5AFB" w:rsidP="002355F4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9EDD45" wp14:editId="74DD1B13">
          <wp:extent cx="1157605" cy="7715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09577" w14:textId="77777777" w:rsidR="00517893" w:rsidRDefault="00517893">
      <w:r>
        <w:separator/>
      </w:r>
    </w:p>
  </w:footnote>
  <w:footnote w:type="continuationSeparator" w:id="0">
    <w:p w14:paraId="1737DD74" w14:textId="77777777" w:rsidR="00517893" w:rsidRDefault="0051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472E" w14:textId="029615D4" w:rsidR="009A5AFB" w:rsidRDefault="00F327EF" w:rsidP="00665FF2">
    <w:pPr>
      <w:pStyle w:val="Header"/>
      <w:tabs>
        <w:tab w:val="clear" w:pos="4320"/>
        <w:tab w:val="clear" w:pos="8640"/>
        <w:tab w:val="left" w:pos="3390"/>
        <w:tab w:val="left" w:pos="5475"/>
        <w:tab w:val="left" w:pos="5775"/>
      </w:tabs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6F22EB6A" wp14:editId="4FF19962">
          <wp:simplePos x="0" y="0"/>
          <wp:positionH relativeFrom="column">
            <wp:posOffset>2932430</wp:posOffset>
          </wp:positionH>
          <wp:positionV relativeFrom="paragraph">
            <wp:posOffset>-347980</wp:posOffset>
          </wp:positionV>
          <wp:extent cx="718820" cy="718820"/>
          <wp:effectExtent l="0" t="0" r="0" b="0"/>
          <wp:wrapTight wrapText="bothSides">
            <wp:wrapPolygon edited="0">
              <wp:start x="0" y="0"/>
              <wp:lineTo x="0" y="21180"/>
              <wp:lineTo x="21180" y="21180"/>
              <wp:lineTo x="21180" y="0"/>
              <wp:lineTo x="0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29AE4695" wp14:editId="6C6FF460">
          <wp:simplePos x="0" y="0"/>
          <wp:positionH relativeFrom="column">
            <wp:posOffset>337185</wp:posOffset>
          </wp:positionH>
          <wp:positionV relativeFrom="paragraph">
            <wp:posOffset>-338455</wp:posOffset>
          </wp:positionV>
          <wp:extent cx="933450" cy="720725"/>
          <wp:effectExtent l="0" t="0" r="0" b="0"/>
          <wp:wrapTight wrapText="bothSides">
            <wp:wrapPolygon edited="0">
              <wp:start x="0" y="0"/>
              <wp:lineTo x="0" y="21124"/>
              <wp:lineTo x="21159" y="21124"/>
              <wp:lineTo x="21159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DD68C63" wp14:editId="499114FE">
          <wp:simplePos x="0" y="0"/>
          <wp:positionH relativeFrom="column">
            <wp:posOffset>5067300</wp:posOffset>
          </wp:positionH>
          <wp:positionV relativeFrom="paragraph">
            <wp:posOffset>-328930</wp:posOffset>
          </wp:positionV>
          <wp:extent cx="1018540" cy="808355"/>
          <wp:effectExtent l="0" t="0" r="0" b="0"/>
          <wp:wrapTight wrapText="bothSides">
            <wp:wrapPolygon edited="0">
              <wp:start x="8484" y="0"/>
              <wp:lineTo x="6060" y="2036"/>
              <wp:lineTo x="4040" y="5599"/>
              <wp:lineTo x="4444" y="8654"/>
              <wp:lineTo x="1616" y="16798"/>
              <wp:lineTo x="1616" y="17816"/>
              <wp:lineTo x="6464" y="20870"/>
              <wp:lineTo x="14544" y="20870"/>
              <wp:lineTo x="19796" y="17816"/>
              <wp:lineTo x="16564" y="7636"/>
              <wp:lineTo x="15352" y="1018"/>
              <wp:lineTo x="11312" y="0"/>
              <wp:lineTo x="848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AFB">
      <w:tab/>
    </w:r>
    <w:r w:rsidR="009A5AFB">
      <w:tab/>
    </w:r>
  </w:p>
  <w:p w14:paraId="2A788A73" w14:textId="77777777" w:rsidR="009A5AFB" w:rsidRDefault="009A5AFB" w:rsidP="002355F4">
    <w:pPr>
      <w:pStyle w:val="Header"/>
      <w:tabs>
        <w:tab w:val="clear" w:pos="4320"/>
        <w:tab w:val="clear" w:pos="8640"/>
        <w:tab w:val="left" w:pos="4200"/>
        <w:tab w:val="center" w:pos="4960"/>
        <w:tab w:val="right" w:pos="9921"/>
      </w:tabs>
    </w:pPr>
  </w:p>
  <w:p w14:paraId="6D643657" w14:textId="77777777" w:rsidR="009A5AFB" w:rsidRDefault="009A5AFB" w:rsidP="002355F4">
    <w:pPr>
      <w:pStyle w:val="Header"/>
      <w:tabs>
        <w:tab w:val="clear" w:pos="4320"/>
        <w:tab w:val="clear" w:pos="8640"/>
        <w:tab w:val="left" w:pos="4200"/>
        <w:tab w:val="center" w:pos="4960"/>
        <w:tab w:val="right" w:pos="9921"/>
      </w:tabs>
    </w:pPr>
  </w:p>
  <w:p w14:paraId="38859C45" w14:textId="77777777" w:rsidR="009A5AFB" w:rsidRDefault="009A5AFB" w:rsidP="002355F4">
    <w:pPr>
      <w:pStyle w:val="Header"/>
      <w:tabs>
        <w:tab w:val="clear" w:pos="4320"/>
        <w:tab w:val="clear" w:pos="8640"/>
        <w:tab w:val="left" w:pos="4200"/>
        <w:tab w:val="center" w:pos="4960"/>
        <w:tab w:val="right" w:pos="9921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12F1BC9"/>
    <w:multiLevelType w:val="multilevel"/>
    <w:tmpl w:val="59B28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C1A7617"/>
    <w:multiLevelType w:val="hybridMultilevel"/>
    <w:tmpl w:val="64A6A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0368"/>
    <w:multiLevelType w:val="hybridMultilevel"/>
    <w:tmpl w:val="934A26B2"/>
    <w:lvl w:ilvl="0" w:tplc="DE701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20FE0"/>
    <w:multiLevelType w:val="hybridMultilevel"/>
    <w:tmpl w:val="E9EEDEB4"/>
    <w:lvl w:ilvl="0" w:tplc="0418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C601E9E"/>
    <w:multiLevelType w:val="hybridMultilevel"/>
    <w:tmpl w:val="0EF65F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30BA4"/>
    <w:multiLevelType w:val="hybridMultilevel"/>
    <w:tmpl w:val="A344EFF8"/>
    <w:lvl w:ilvl="0" w:tplc="CBB8F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C4FE5"/>
    <w:multiLevelType w:val="hybridMultilevel"/>
    <w:tmpl w:val="932C9826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>
      <w:start w:val="1"/>
      <w:numFmt w:val="lowerLetter"/>
      <w:lvlText w:val="%2."/>
      <w:lvlJc w:val="left"/>
      <w:pPr>
        <w:ind w:left="1484" w:hanging="360"/>
      </w:pPr>
    </w:lvl>
    <w:lvl w:ilvl="2" w:tplc="601EBA1A">
      <w:start w:val="1"/>
      <w:numFmt w:val="lowerLetter"/>
      <w:lvlText w:val="%3)"/>
      <w:lvlJc w:val="left"/>
      <w:pPr>
        <w:ind w:left="2744" w:hanging="720"/>
      </w:pPr>
    </w:lvl>
    <w:lvl w:ilvl="3" w:tplc="0409000F">
      <w:start w:val="1"/>
      <w:numFmt w:val="decimal"/>
      <w:lvlText w:val="%4."/>
      <w:lvlJc w:val="left"/>
      <w:pPr>
        <w:ind w:left="2924" w:hanging="360"/>
      </w:pPr>
    </w:lvl>
    <w:lvl w:ilvl="4" w:tplc="04090019">
      <w:start w:val="1"/>
      <w:numFmt w:val="lowerLetter"/>
      <w:lvlText w:val="%5."/>
      <w:lvlJc w:val="left"/>
      <w:pPr>
        <w:ind w:left="3644" w:hanging="360"/>
      </w:pPr>
    </w:lvl>
    <w:lvl w:ilvl="5" w:tplc="0409001B">
      <w:start w:val="1"/>
      <w:numFmt w:val="lowerRoman"/>
      <w:lvlText w:val="%6."/>
      <w:lvlJc w:val="right"/>
      <w:pPr>
        <w:ind w:left="4364" w:hanging="180"/>
      </w:pPr>
    </w:lvl>
    <w:lvl w:ilvl="6" w:tplc="0409000F">
      <w:start w:val="1"/>
      <w:numFmt w:val="decimal"/>
      <w:lvlText w:val="%7."/>
      <w:lvlJc w:val="left"/>
      <w:pPr>
        <w:ind w:left="5084" w:hanging="360"/>
      </w:pPr>
    </w:lvl>
    <w:lvl w:ilvl="7" w:tplc="04090019">
      <w:start w:val="1"/>
      <w:numFmt w:val="lowerLetter"/>
      <w:lvlText w:val="%8."/>
      <w:lvlJc w:val="left"/>
      <w:pPr>
        <w:ind w:left="5804" w:hanging="360"/>
      </w:pPr>
    </w:lvl>
    <w:lvl w:ilvl="8" w:tplc="0409001B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6BE9245A"/>
    <w:multiLevelType w:val="hybridMultilevel"/>
    <w:tmpl w:val="792C2DF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A13DFB"/>
    <w:multiLevelType w:val="hybridMultilevel"/>
    <w:tmpl w:val="607E2A3E"/>
    <w:lvl w:ilvl="0" w:tplc="334090C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1F962D88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E98E91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06"/>
    <w:rsid w:val="000000F0"/>
    <w:rsid w:val="00007932"/>
    <w:rsid w:val="00017255"/>
    <w:rsid w:val="00027BF6"/>
    <w:rsid w:val="000347C1"/>
    <w:rsid w:val="000503AC"/>
    <w:rsid w:val="00073517"/>
    <w:rsid w:val="0008718E"/>
    <w:rsid w:val="000A0FF2"/>
    <w:rsid w:val="000C4FD3"/>
    <w:rsid w:val="000D29D5"/>
    <w:rsid w:val="000D59DF"/>
    <w:rsid w:val="000F1820"/>
    <w:rsid w:val="00111AB9"/>
    <w:rsid w:val="00112171"/>
    <w:rsid w:val="001326F0"/>
    <w:rsid w:val="0017252E"/>
    <w:rsid w:val="00174F93"/>
    <w:rsid w:val="00183D7E"/>
    <w:rsid w:val="001A026B"/>
    <w:rsid w:val="001D2AB3"/>
    <w:rsid w:val="001D5311"/>
    <w:rsid w:val="001D6FFC"/>
    <w:rsid w:val="00215FAC"/>
    <w:rsid w:val="002207C5"/>
    <w:rsid w:val="00222E81"/>
    <w:rsid w:val="00225F38"/>
    <w:rsid w:val="002327CE"/>
    <w:rsid w:val="002355F4"/>
    <w:rsid w:val="002365B1"/>
    <w:rsid w:val="002366BD"/>
    <w:rsid w:val="00240C07"/>
    <w:rsid w:val="002502CF"/>
    <w:rsid w:val="00253F3C"/>
    <w:rsid w:val="002578D6"/>
    <w:rsid w:val="00271B6F"/>
    <w:rsid w:val="00272027"/>
    <w:rsid w:val="00282166"/>
    <w:rsid w:val="00294D80"/>
    <w:rsid w:val="002A0F59"/>
    <w:rsid w:val="002F6813"/>
    <w:rsid w:val="00306382"/>
    <w:rsid w:val="00324F0E"/>
    <w:rsid w:val="00345B98"/>
    <w:rsid w:val="00363CD0"/>
    <w:rsid w:val="003658CC"/>
    <w:rsid w:val="00366ED8"/>
    <w:rsid w:val="00372E5C"/>
    <w:rsid w:val="0037705A"/>
    <w:rsid w:val="00387D03"/>
    <w:rsid w:val="003926FD"/>
    <w:rsid w:val="003B6E75"/>
    <w:rsid w:val="003C4844"/>
    <w:rsid w:val="003D55E6"/>
    <w:rsid w:val="003D7A3A"/>
    <w:rsid w:val="00403C28"/>
    <w:rsid w:val="00412B6D"/>
    <w:rsid w:val="00426806"/>
    <w:rsid w:val="004720C4"/>
    <w:rsid w:val="00484D45"/>
    <w:rsid w:val="00491158"/>
    <w:rsid w:val="004A791D"/>
    <w:rsid w:val="004B54A4"/>
    <w:rsid w:val="004C0FA2"/>
    <w:rsid w:val="004C1597"/>
    <w:rsid w:val="004C70EC"/>
    <w:rsid w:val="004F4F11"/>
    <w:rsid w:val="00503F1A"/>
    <w:rsid w:val="00507B40"/>
    <w:rsid w:val="005104B1"/>
    <w:rsid w:val="00516592"/>
    <w:rsid w:val="00517893"/>
    <w:rsid w:val="00520054"/>
    <w:rsid w:val="00524C31"/>
    <w:rsid w:val="00531709"/>
    <w:rsid w:val="005437A2"/>
    <w:rsid w:val="00554CFA"/>
    <w:rsid w:val="005860C0"/>
    <w:rsid w:val="0059134F"/>
    <w:rsid w:val="005A1041"/>
    <w:rsid w:val="005A5C8C"/>
    <w:rsid w:val="005B2D12"/>
    <w:rsid w:val="005F64F0"/>
    <w:rsid w:val="006118A8"/>
    <w:rsid w:val="0066069B"/>
    <w:rsid w:val="00665FF2"/>
    <w:rsid w:val="00673B6D"/>
    <w:rsid w:val="0067442F"/>
    <w:rsid w:val="00680A63"/>
    <w:rsid w:val="006B731C"/>
    <w:rsid w:val="006D34D7"/>
    <w:rsid w:val="006E4C32"/>
    <w:rsid w:val="00700BDF"/>
    <w:rsid w:val="00717349"/>
    <w:rsid w:val="00721151"/>
    <w:rsid w:val="00752DAB"/>
    <w:rsid w:val="00754604"/>
    <w:rsid w:val="007719A3"/>
    <w:rsid w:val="00785782"/>
    <w:rsid w:val="007A26D6"/>
    <w:rsid w:val="007E040E"/>
    <w:rsid w:val="007E0ED2"/>
    <w:rsid w:val="00801110"/>
    <w:rsid w:val="0082241D"/>
    <w:rsid w:val="00835EB5"/>
    <w:rsid w:val="008A6EE6"/>
    <w:rsid w:val="008A7291"/>
    <w:rsid w:val="008D2EF3"/>
    <w:rsid w:val="008D429F"/>
    <w:rsid w:val="008D54B7"/>
    <w:rsid w:val="008D6783"/>
    <w:rsid w:val="008E3A40"/>
    <w:rsid w:val="00906EFD"/>
    <w:rsid w:val="00910925"/>
    <w:rsid w:val="00910ED2"/>
    <w:rsid w:val="009128A0"/>
    <w:rsid w:val="00913A37"/>
    <w:rsid w:val="0091561C"/>
    <w:rsid w:val="00932E31"/>
    <w:rsid w:val="00942BE0"/>
    <w:rsid w:val="009536A5"/>
    <w:rsid w:val="0097332B"/>
    <w:rsid w:val="00987AC6"/>
    <w:rsid w:val="0099499F"/>
    <w:rsid w:val="009A1BE5"/>
    <w:rsid w:val="009A5AFB"/>
    <w:rsid w:val="009D0C5F"/>
    <w:rsid w:val="009D78D7"/>
    <w:rsid w:val="009E334E"/>
    <w:rsid w:val="009E521D"/>
    <w:rsid w:val="009E7C49"/>
    <w:rsid w:val="009F7871"/>
    <w:rsid w:val="00A10E91"/>
    <w:rsid w:val="00A275C2"/>
    <w:rsid w:val="00A32D2A"/>
    <w:rsid w:val="00A45066"/>
    <w:rsid w:val="00A52F11"/>
    <w:rsid w:val="00A83EF9"/>
    <w:rsid w:val="00A83F81"/>
    <w:rsid w:val="00AB5F6B"/>
    <w:rsid w:val="00AC5025"/>
    <w:rsid w:val="00AE50EB"/>
    <w:rsid w:val="00B11A9F"/>
    <w:rsid w:val="00B124A4"/>
    <w:rsid w:val="00B125BE"/>
    <w:rsid w:val="00B217D7"/>
    <w:rsid w:val="00B269D3"/>
    <w:rsid w:val="00B32BED"/>
    <w:rsid w:val="00B40A08"/>
    <w:rsid w:val="00B41361"/>
    <w:rsid w:val="00B47584"/>
    <w:rsid w:val="00B47829"/>
    <w:rsid w:val="00B503B2"/>
    <w:rsid w:val="00B53560"/>
    <w:rsid w:val="00B64448"/>
    <w:rsid w:val="00B7543F"/>
    <w:rsid w:val="00B97370"/>
    <w:rsid w:val="00B979FE"/>
    <w:rsid w:val="00BC23BE"/>
    <w:rsid w:val="00BF45CB"/>
    <w:rsid w:val="00BF4F0D"/>
    <w:rsid w:val="00BF6DD7"/>
    <w:rsid w:val="00C0336A"/>
    <w:rsid w:val="00C20CEC"/>
    <w:rsid w:val="00C24A49"/>
    <w:rsid w:val="00C25368"/>
    <w:rsid w:val="00C26AE2"/>
    <w:rsid w:val="00C41562"/>
    <w:rsid w:val="00C56036"/>
    <w:rsid w:val="00C6267D"/>
    <w:rsid w:val="00C63068"/>
    <w:rsid w:val="00C65F45"/>
    <w:rsid w:val="00C86826"/>
    <w:rsid w:val="00C90D26"/>
    <w:rsid w:val="00C946B5"/>
    <w:rsid w:val="00CA4EAF"/>
    <w:rsid w:val="00CA6DB2"/>
    <w:rsid w:val="00CC2565"/>
    <w:rsid w:val="00CD0BCA"/>
    <w:rsid w:val="00CE6052"/>
    <w:rsid w:val="00CE685F"/>
    <w:rsid w:val="00D00611"/>
    <w:rsid w:val="00D068D6"/>
    <w:rsid w:val="00D178E7"/>
    <w:rsid w:val="00D44BF6"/>
    <w:rsid w:val="00D533AF"/>
    <w:rsid w:val="00D533C3"/>
    <w:rsid w:val="00D65F23"/>
    <w:rsid w:val="00D66128"/>
    <w:rsid w:val="00D81336"/>
    <w:rsid w:val="00D87751"/>
    <w:rsid w:val="00D97F64"/>
    <w:rsid w:val="00DA275C"/>
    <w:rsid w:val="00DA477E"/>
    <w:rsid w:val="00DC1EEA"/>
    <w:rsid w:val="00DE284C"/>
    <w:rsid w:val="00DE31BC"/>
    <w:rsid w:val="00DE7B99"/>
    <w:rsid w:val="00E01BA8"/>
    <w:rsid w:val="00E01DB1"/>
    <w:rsid w:val="00E0540C"/>
    <w:rsid w:val="00E213FF"/>
    <w:rsid w:val="00E31797"/>
    <w:rsid w:val="00E3554B"/>
    <w:rsid w:val="00E35D9C"/>
    <w:rsid w:val="00E40357"/>
    <w:rsid w:val="00E47311"/>
    <w:rsid w:val="00E47B7F"/>
    <w:rsid w:val="00E65C5F"/>
    <w:rsid w:val="00E81546"/>
    <w:rsid w:val="00E86DC2"/>
    <w:rsid w:val="00E901E8"/>
    <w:rsid w:val="00E97DE0"/>
    <w:rsid w:val="00EA247B"/>
    <w:rsid w:val="00EC37C4"/>
    <w:rsid w:val="00ED170A"/>
    <w:rsid w:val="00EE093F"/>
    <w:rsid w:val="00EF7EF3"/>
    <w:rsid w:val="00F16395"/>
    <w:rsid w:val="00F264FD"/>
    <w:rsid w:val="00F327EF"/>
    <w:rsid w:val="00F35C80"/>
    <w:rsid w:val="00F40885"/>
    <w:rsid w:val="00F60710"/>
    <w:rsid w:val="00F63D85"/>
    <w:rsid w:val="00FA2FD0"/>
    <w:rsid w:val="00FA7EC5"/>
    <w:rsid w:val="00FB5BFE"/>
    <w:rsid w:val="00FB5CCF"/>
    <w:rsid w:val="00FC7FE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2968B4"/>
  <w15:chartTrackingRefBased/>
  <w15:docId w15:val="{DD50C294-EB69-4FE5-AB5B-0668E26A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48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b/>
      <w:i w:val="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yshortcuts1">
    <w:name w:val="yshortcuts1"/>
    <w:rPr>
      <w:color w:val="366388"/>
    </w:rPr>
  </w:style>
  <w:style w:type="character" w:customStyle="1" w:styleId="Char">
    <w:name w:val="Char"/>
    <w:rPr>
      <w:sz w:val="24"/>
      <w:szCs w:val="24"/>
      <w:lang w:val="ro-RO" w:eastAsia="ar-SA" w:bidi="ar-SA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szCs w:val="20"/>
      <w:u w:val="single"/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  <w:lang w:val="en-GB"/>
    </w:rPr>
  </w:style>
  <w:style w:type="paragraph" w:customStyle="1" w:styleId="CaracterCaracter">
    <w:name w:val="Caracter Caracter"/>
    <w:basedOn w:val="Normal"/>
    <w:rPr>
      <w:rFonts w:eastAsia="MS Mincho"/>
      <w:lang w:val="pl-PL"/>
    </w:rPr>
  </w:style>
  <w:style w:type="paragraph" w:styleId="NormalWeb">
    <w:name w:val="Normal (Web)"/>
    <w:basedOn w:val="Normal"/>
    <w:pPr>
      <w:spacing w:before="280" w:after="115"/>
    </w:pPr>
    <w:rPr>
      <w:lang w:val="en-US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8A6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6EE6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DE31BC"/>
    <w:rPr>
      <w:sz w:val="24"/>
      <w:szCs w:val="24"/>
      <w:lang w:val="ro-RO" w:eastAsia="ar-SA"/>
    </w:rPr>
  </w:style>
  <w:style w:type="paragraph" w:styleId="ListParagraph">
    <w:name w:val="List Paragraph"/>
    <w:aliases w:val="Normal bullet 2,Antes de enumeración,body 2,List Paragraph1,List Paragraph11,Listă colorată - Accentuare 11,Bullet,Citation List,List Paragraph111,lp1,Heading x1,Akapit z listą BS,Outlines a.b.c.,List_Paragraph,Multilevel para_II"/>
    <w:basedOn w:val="Normal"/>
    <w:link w:val="ListParagraphChar"/>
    <w:uiPriority w:val="34"/>
    <w:qFormat/>
    <w:rsid w:val="00B11A9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4">
    <w:name w:val="Body text (4)"/>
    <w:rsid w:val="009D0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customStyle="1" w:styleId="PlainTable11">
    <w:name w:val="Plain Table 11"/>
    <w:basedOn w:val="TableNormal"/>
    <w:uiPriority w:val="41"/>
    <w:rsid w:val="00B503B2"/>
    <w:rPr>
      <w:rFonts w:ascii="Calibri" w:eastAsia="Calibri" w:hAnsi="Calibri"/>
      <w:sz w:val="22"/>
      <w:szCs w:val="22"/>
      <w:lang w:val="ro-RO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99"/>
    <w:rsid w:val="00B97370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D97F6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9">
    <w:name w:val="Body Text9"/>
    <w:rsid w:val="00D97F6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5">
    <w:name w:val="Body text (5)_"/>
    <w:rsid w:val="00D97F6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rsid w:val="00D97F6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0">
    <w:name w:val="Body text (5)"/>
    <w:rsid w:val="00D97F64"/>
  </w:style>
  <w:style w:type="character" w:customStyle="1" w:styleId="Bodytext6Bold">
    <w:name w:val="Body text (6) + Bold"/>
    <w:rsid w:val="00D97F6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0">
    <w:name w:val="Body text (6)"/>
    <w:rsid w:val="00D97F64"/>
  </w:style>
  <w:style w:type="character" w:customStyle="1" w:styleId="Bodytext5NotBold">
    <w:name w:val="Body text (5) + Not Bold"/>
    <w:rsid w:val="00D97F6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42">
    <w:name w:val="Heading #4 (2)_"/>
    <w:rsid w:val="00D97F6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420">
    <w:name w:val="Heading #4 (2)"/>
    <w:rsid w:val="00D97F64"/>
  </w:style>
  <w:style w:type="character" w:customStyle="1" w:styleId="Bodytext6TimesNewRomanBold">
    <w:name w:val="Body text (6) + Times New Roman;Bold"/>
    <w:rsid w:val="00D97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105ptBold">
    <w:name w:val="Body text (6) + 10;5 pt;Bold"/>
    <w:rsid w:val="00D97F6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43">
    <w:name w:val="Heading #4 (3)_"/>
    <w:rsid w:val="00D97F6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430">
    <w:name w:val="Heading #4 (3)"/>
    <w:rsid w:val="00D97F64"/>
  </w:style>
  <w:style w:type="character" w:customStyle="1" w:styleId="Heading43NotItalic">
    <w:name w:val="Heading #4 (3) + Not Italic"/>
    <w:rsid w:val="00D97F6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Heading3">
    <w:name w:val="Heading #3_"/>
    <w:rsid w:val="00D97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Heading30">
    <w:name w:val="Heading #3"/>
    <w:rsid w:val="00D97F64"/>
  </w:style>
  <w:style w:type="character" w:customStyle="1" w:styleId="BodytextBold">
    <w:name w:val="Body text + Bold"/>
    <w:rsid w:val="00D97F6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ptBold">
    <w:name w:val="Body text + 11 pt;Bold"/>
    <w:rsid w:val="00D97F6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al"/>
    <w:link w:val="Bodytext2"/>
    <w:rsid w:val="00D97F64"/>
    <w:pPr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Bodytext0">
    <w:name w:val="Body text_"/>
    <w:link w:val="BodyText1"/>
    <w:rsid w:val="00C6267D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C6267D"/>
    <w:pPr>
      <w:shd w:val="clear" w:color="auto" w:fill="FFFFFF"/>
      <w:suppressAutoHyphens w:val="0"/>
      <w:spacing w:before="240" w:after="240" w:line="254" w:lineRule="exact"/>
      <w:ind w:hanging="340"/>
      <w:jc w:val="both"/>
    </w:pPr>
    <w:rPr>
      <w:sz w:val="21"/>
      <w:szCs w:val="21"/>
      <w:lang w:eastAsia="ro-RO"/>
    </w:rPr>
  </w:style>
  <w:style w:type="paragraph" w:customStyle="1" w:styleId="Default">
    <w:name w:val="Default"/>
    <w:rsid w:val="007E040E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customStyle="1" w:styleId="MeniuneNerezolvat">
    <w:name w:val="Mențiune Nerezolvat"/>
    <w:uiPriority w:val="99"/>
    <w:semiHidden/>
    <w:unhideWhenUsed/>
    <w:rsid w:val="00906EFD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ist Paragraph111 Char,lp1 Char,Heading x1 Char"/>
    <w:link w:val="ListParagraph"/>
    <w:uiPriority w:val="34"/>
    <w:qFormat/>
    <w:locked/>
    <w:rsid w:val="00E213FF"/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rsid w:val="00B53560"/>
    <w:rPr>
      <w:lang w:val="en-GB" w:eastAsia="ar-SA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R"/>
    <w:link w:val="BVIfnrChar1Char"/>
    <w:uiPriority w:val="99"/>
    <w:qFormat/>
    <w:rsid w:val="00B53560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B53560"/>
    <w:pPr>
      <w:suppressAutoHyphens w:val="0"/>
      <w:spacing w:after="160" w:line="240" w:lineRule="exact"/>
      <w:jc w:val="both"/>
    </w:pPr>
    <w:rPr>
      <w:sz w:val="20"/>
      <w:szCs w:val="20"/>
      <w:vertAlign w:val="superscript"/>
      <w:lang w:eastAsia="ro-RO"/>
    </w:rPr>
  </w:style>
  <w:style w:type="table" w:customStyle="1" w:styleId="TableGrid1">
    <w:name w:val="Table Grid1"/>
    <w:basedOn w:val="TableNormal"/>
    <w:next w:val="TableGrid"/>
    <w:rsid w:val="00B53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C1EEA"/>
    <w:rPr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BEC9-295C-4124-984D-3460AD55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 – model comunicat de presă lansare proiect: format A5 (149 x 210 mm)</vt:lpstr>
      <vt:lpstr>Anexă – model comunicat de presă lansare proiect: format A5 (149 x 210 mm)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 – model comunicat de presă lansare proiect: format A5 (149 x 210 mm)</dc:title>
  <dc:subject/>
  <dc:creator>admin</dc:creator>
  <cp:keywords/>
  <cp:lastModifiedBy>ionut ionut</cp:lastModifiedBy>
  <cp:revision>3</cp:revision>
  <cp:lastPrinted>2018-03-15T13:03:00Z</cp:lastPrinted>
  <dcterms:created xsi:type="dcterms:W3CDTF">2020-05-28T11:41:00Z</dcterms:created>
  <dcterms:modified xsi:type="dcterms:W3CDTF">2020-05-28T11:47:00Z</dcterms:modified>
</cp:coreProperties>
</file>